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144FE1" w14:textId="77777777" w:rsidR="002D2F3E" w:rsidRPr="002D2F3E" w:rsidRDefault="0061718A" w:rsidP="002D2F3E">
      <w:pPr>
        <w:pStyle w:val="Standard"/>
        <w:jc w:val="center"/>
        <w:rPr>
          <w:rFonts w:ascii="Arial" w:hAnsi="Arial" w:cs="Arial"/>
          <w:bCs/>
          <w:sz w:val="22"/>
          <w:szCs w:val="22"/>
        </w:rPr>
      </w:pPr>
      <w:r w:rsidRPr="002D2F3E">
        <w:rPr>
          <w:rFonts w:ascii="Arial" w:hAnsi="Arial" w:cs="Arial"/>
          <w:bCs/>
          <w:sz w:val="22"/>
          <w:szCs w:val="22"/>
        </w:rPr>
        <w:t xml:space="preserve">BACCALAURÉAT GÉNÉRAL – Voie générale – </w:t>
      </w:r>
      <w:r w:rsidR="00B76552" w:rsidRPr="002D2F3E">
        <w:rPr>
          <w:rFonts w:ascii="Arial" w:hAnsi="Arial" w:cs="Arial"/>
          <w:bCs/>
          <w:sz w:val="22"/>
          <w:szCs w:val="22"/>
        </w:rPr>
        <w:t>Session 2022</w:t>
      </w:r>
      <w:r w:rsidR="002D2F3E" w:rsidRPr="002D2F3E">
        <w:rPr>
          <w:rFonts w:ascii="Arial" w:hAnsi="Arial" w:cs="Arial"/>
          <w:bCs/>
          <w:sz w:val="22"/>
          <w:szCs w:val="22"/>
        </w:rPr>
        <w:t xml:space="preserve"> – </w:t>
      </w:r>
      <w:r w:rsidRPr="002D2F3E">
        <w:rPr>
          <w:rFonts w:ascii="Arial" w:hAnsi="Arial" w:cs="Arial"/>
          <w:bCs/>
          <w:sz w:val="22"/>
          <w:szCs w:val="22"/>
        </w:rPr>
        <w:t>Enseignement de spécialité</w:t>
      </w:r>
      <w:r w:rsidR="00B76552" w:rsidRPr="002D2F3E">
        <w:rPr>
          <w:rFonts w:ascii="Arial" w:hAnsi="Arial" w:cs="Arial"/>
          <w:bCs/>
          <w:sz w:val="22"/>
          <w:szCs w:val="22"/>
        </w:rPr>
        <w:t xml:space="preserve"> : </w:t>
      </w:r>
    </w:p>
    <w:p w14:paraId="26491885" w14:textId="77777777" w:rsidR="0061718A" w:rsidRPr="00B76552" w:rsidRDefault="00B76552" w:rsidP="002D2F3E">
      <w:pPr>
        <w:pStyle w:val="Standard"/>
        <w:jc w:val="center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HISTOIRE-GÉOGRAPHIE, GÉOPOLITIQUE ET SCIENCES POLITIQUES</w:t>
      </w:r>
    </w:p>
    <w:p w14:paraId="5D3E7F7B" w14:textId="77777777" w:rsidR="0061718A" w:rsidRPr="00391449" w:rsidRDefault="0061718A" w:rsidP="00B76552">
      <w:pPr>
        <w:pStyle w:val="Standard"/>
        <w:jc w:val="center"/>
        <w:rPr>
          <w:rFonts w:ascii="Arial" w:hAnsi="Arial" w:cs="Arial"/>
          <w:b/>
          <w:bCs/>
        </w:rPr>
      </w:pPr>
    </w:p>
    <w:p w14:paraId="41AD7F01" w14:textId="22B5EED1" w:rsidR="0061718A" w:rsidRPr="00391449" w:rsidRDefault="00C87A19" w:rsidP="00B76552">
      <w:pPr>
        <w:pStyle w:val="Standard"/>
        <w:jc w:val="center"/>
        <w:rPr>
          <w:rFonts w:ascii="Arial" w:hAnsi="Arial" w:cs="Arial"/>
          <w:b/>
          <w:bCs/>
        </w:rPr>
      </w:pPr>
      <w:r w:rsidRPr="00391449">
        <w:rPr>
          <w:rFonts w:ascii="Arial" w:hAnsi="Arial" w:cs="Arial"/>
          <w:b/>
          <w:bCs/>
        </w:rPr>
        <w:t>2</w:t>
      </w:r>
      <w:r w:rsidR="00204E49">
        <w:rPr>
          <w:rFonts w:ascii="Arial" w:hAnsi="Arial" w:cs="Arial"/>
          <w:b/>
          <w:bCs/>
        </w:rPr>
        <w:t>3</w:t>
      </w:r>
      <w:r w:rsidR="002D2F3E">
        <w:rPr>
          <w:rFonts w:ascii="Arial" w:hAnsi="Arial" w:cs="Arial"/>
          <w:b/>
          <w:bCs/>
        </w:rPr>
        <w:t>-</w:t>
      </w:r>
      <w:r w:rsidR="00204E49" w:rsidRPr="000E1D05">
        <w:rPr>
          <w:rFonts w:ascii="Arial" w:hAnsi="Arial" w:cs="Arial"/>
          <w:b/>
          <w:bCs/>
        </w:rPr>
        <w:t>HGGSP</w:t>
      </w:r>
      <w:r w:rsidR="003769AB" w:rsidRPr="000E1D05">
        <w:rPr>
          <w:rFonts w:ascii="Arial" w:hAnsi="Arial" w:cs="Arial"/>
          <w:b/>
          <w:bCs/>
        </w:rPr>
        <w:t>J1LR1</w:t>
      </w:r>
      <w:r w:rsidRPr="00391449">
        <w:rPr>
          <w:rFonts w:ascii="Arial" w:hAnsi="Arial" w:cs="Arial"/>
          <w:b/>
          <w:bCs/>
        </w:rPr>
        <w:t>-</w:t>
      </w:r>
      <w:r w:rsidR="0061718A" w:rsidRPr="00391449">
        <w:rPr>
          <w:rFonts w:ascii="Arial" w:hAnsi="Arial" w:cs="Arial"/>
          <w:b/>
          <w:bCs/>
        </w:rPr>
        <w:t xml:space="preserve"> DB – DESCRIPTION</w:t>
      </w:r>
      <w:r w:rsidR="00391449">
        <w:rPr>
          <w:rFonts w:ascii="Arial" w:hAnsi="Arial" w:cs="Arial"/>
          <w:b/>
          <w:bCs/>
        </w:rPr>
        <w:t>S</w:t>
      </w:r>
      <w:r w:rsidR="0061718A" w:rsidRPr="00391449">
        <w:rPr>
          <w:rFonts w:ascii="Arial" w:hAnsi="Arial" w:cs="Arial"/>
          <w:b/>
          <w:bCs/>
        </w:rPr>
        <w:t xml:space="preserve"> IMAGES</w:t>
      </w:r>
    </w:p>
    <w:p w14:paraId="37EE23BA" w14:textId="77777777" w:rsidR="0061718A" w:rsidRPr="0061718A" w:rsidRDefault="0061718A" w:rsidP="00B76552">
      <w:pPr>
        <w:pStyle w:val="Standard"/>
        <w:rPr>
          <w:rFonts w:ascii="Arial" w:hAnsi="Arial" w:cs="Arial"/>
          <w:b/>
          <w:bCs/>
          <w:sz w:val="22"/>
          <w:szCs w:val="22"/>
        </w:rPr>
      </w:pPr>
    </w:p>
    <w:p w14:paraId="5B8479EF" w14:textId="0E34D8A8" w:rsidR="0061718A" w:rsidRDefault="00B76552" w:rsidP="00B76552">
      <w:pPr>
        <w:pStyle w:val="Standard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ÉTUDE CRITIQUE DE DOCUMENT</w:t>
      </w:r>
    </w:p>
    <w:p w14:paraId="1B4B9852" w14:textId="3E1F3E8E" w:rsidR="00A309AC" w:rsidRDefault="00A309AC" w:rsidP="00B76552">
      <w:pPr>
        <w:pStyle w:val="Standard"/>
        <w:rPr>
          <w:rFonts w:ascii="Arial" w:hAnsi="Arial" w:cs="Arial"/>
          <w:b/>
          <w:bCs/>
          <w:sz w:val="22"/>
          <w:szCs w:val="22"/>
        </w:rPr>
      </w:pPr>
    </w:p>
    <w:p w14:paraId="4FAFB357" w14:textId="0AFE95A0" w:rsidR="00A309AC" w:rsidRPr="0061718A" w:rsidRDefault="00A309AC" w:rsidP="00B76552">
      <w:pPr>
        <w:pStyle w:val="Standard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 2 </w:t>
      </w:r>
      <w:r w:rsidR="00EF52EB">
        <w:rPr>
          <w:rFonts w:ascii="Arial" w:hAnsi="Arial" w:cs="Arial"/>
          <w:b/>
          <w:bCs/>
          <w:sz w:val="22"/>
          <w:szCs w:val="22"/>
        </w:rPr>
        <w:t>(P</w:t>
      </w:r>
      <w:r>
        <w:rPr>
          <w:rFonts w:ascii="Arial" w:hAnsi="Arial" w:cs="Arial"/>
          <w:b/>
          <w:bCs/>
          <w:sz w:val="22"/>
          <w:szCs w:val="22"/>
        </w:rPr>
        <w:t xml:space="preserve"> 4</w:t>
      </w:r>
      <w:r w:rsidR="00EF52EB">
        <w:rPr>
          <w:rFonts w:ascii="Arial" w:hAnsi="Arial" w:cs="Arial"/>
          <w:b/>
          <w:bCs/>
          <w:sz w:val="22"/>
          <w:szCs w:val="22"/>
        </w:rPr>
        <w:t>)</w:t>
      </w:r>
    </w:p>
    <w:p w14:paraId="0446BD0A" w14:textId="77777777" w:rsidR="0061718A" w:rsidRPr="0061718A" w:rsidRDefault="0061718A" w:rsidP="00B76552">
      <w:pPr>
        <w:pStyle w:val="Standard"/>
        <w:rPr>
          <w:rFonts w:ascii="Arial" w:hAnsi="Arial" w:cs="Arial"/>
          <w:b/>
          <w:bCs/>
          <w:sz w:val="22"/>
          <w:szCs w:val="22"/>
        </w:rPr>
      </w:pPr>
    </w:p>
    <w:p w14:paraId="28CEDBBC" w14:textId="77777777" w:rsidR="0061718A" w:rsidRPr="0061718A" w:rsidRDefault="0061718A" w:rsidP="00B76552">
      <w:pPr>
        <w:pStyle w:val="Standard"/>
        <w:rPr>
          <w:rFonts w:ascii="Arial" w:hAnsi="Arial" w:cs="Arial"/>
          <w:b/>
          <w:bCs/>
          <w:sz w:val="22"/>
          <w:szCs w:val="22"/>
        </w:rPr>
      </w:pPr>
    </w:p>
    <w:p w14:paraId="68C3D722" w14:textId="75C4A106" w:rsidR="00B76552" w:rsidRDefault="003769AB" w:rsidP="00B76552">
      <w:pPr>
        <w:pStyle w:val="Textbody"/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  <w:r w:rsidRPr="00467959">
        <w:rPr>
          <w:rFonts w:ascii="Arial" w:hAnsi="Arial" w:cs="Arial"/>
          <w:bCs/>
          <w:noProof/>
          <w:color w:val="000000" w:themeColor="text1"/>
          <w:sz w:val="22"/>
          <w:szCs w:val="22"/>
        </w:rPr>
        <w:drawing>
          <wp:inline distT="0" distB="0" distL="0" distR="0" wp14:anchorId="4E621EB9" wp14:editId="60FB6E77">
            <wp:extent cx="4050919" cy="5545009"/>
            <wp:effectExtent l="19050" t="19050" r="26035" b="17780"/>
            <wp:docPr id="1" name="Image 1" descr="cop 26 cécile marin N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p 26 cécile marin NB.pn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25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8944" cy="555599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C2110B6" w14:textId="77777777" w:rsidR="002D2F3E" w:rsidRDefault="002D2F3E" w:rsidP="00B76552">
      <w:pPr>
        <w:pStyle w:val="Textbody"/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5B8AFC65" w14:textId="77777777" w:rsidR="00B76552" w:rsidRDefault="00B76552" w:rsidP="00B76552">
      <w:pPr>
        <w:pStyle w:val="Textbody"/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65715873" w14:textId="77777777" w:rsidR="003769AB" w:rsidRPr="008C5139" w:rsidRDefault="003769AB" w:rsidP="003769AB">
      <w:pPr>
        <w:pStyle w:val="Titre2"/>
        <w:jc w:val="right"/>
        <w:rPr>
          <w:rFonts w:ascii="Arial" w:hAnsi="Arial" w:cs="Arial"/>
          <w:color w:val="auto"/>
          <w:sz w:val="24"/>
          <w:szCs w:val="24"/>
        </w:rPr>
      </w:pPr>
      <w:r w:rsidRPr="008C5139">
        <w:rPr>
          <w:rFonts w:ascii="Arial" w:hAnsi="Arial" w:cs="Arial"/>
          <w:color w:val="000000" w:themeColor="text1"/>
          <w:sz w:val="24"/>
          <w:szCs w:val="24"/>
        </w:rPr>
        <w:t>Cécile Marin, dans Frédéric Durand, « Climat, une conférence à la recherche du temp</w:t>
      </w:r>
      <w:bookmarkStart w:id="0" w:name="_GoBack"/>
      <w:bookmarkEnd w:id="0"/>
      <w:r w:rsidRPr="008C5139">
        <w:rPr>
          <w:rFonts w:ascii="Arial" w:hAnsi="Arial" w:cs="Arial"/>
          <w:color w:val="000000" w:themeColor="text1"/>
          <w:sz w:val="24"/>
          <w:szCs w:val="24"/>
        </w:rPr>
        <w:t xml:space="preserve">s perdu », </w:t>
      </w:r>
      <w:r w:rsidRPr="008C5139">
        <w:rPr>
          <w:rFonts w:ascii="Arial" w:hAnsi="Arial" w:cs="Arial"/>
          <w:i/>
          <w:color w:val="000000" w:themeColor="text1"/>
          <w:sz w:val="24"/>
          <w:szCs w:val="24"/>
        </w:rPr>
        <w:t>Le Monde Diplomatique</w:t>
      </w:r>
      <w:r w:rsidRPr="008C5139">
        <w:rPr>
          <w:rFonts w:ascii="Arial" w:hAnsi="Arial" w:cs="Arial"/>
          <w:color w:val="000000" w:themeColor="text1"/>
          <w:sz w:val="24"/>
          <w:szCs w:val="24"/>
        </w:rPr>
        <w:t xml:space="preserve">, novembre 2021, p </w:t>
      </w:r>
      <w:r w:rsidRPr="008C5139">
        <w:rPr>
          <w:rFonts w:ascii="Arial" w:hAnsi="Arial" w:cs="Arial"/>
          <w:color w:val="auto"/>
          <w:sz w:val="24"/>
          <w:szCs w:val="24"/>
        </w:rPr>
        <w:t>14-15</w:t>
      </w:r>
      <w:r>
        <w:rPr>
          <w:rStyle w:val="Appelnotedebasdep"/>
          <w:rFonts w:ascii="Arial" w:hAnsi="Arial" w:cs="Arial"/>
          <w:color w:val="auto"/>
          <w:sz w:val="24"/>
          <w:szCs w:val="24"/>
        </w:rPr>
        <w:footnoteReference w:id="1"/>
      </w:r>
      <w:r>
        <w:rPr>
          <w:rFonts w:ascii="Arial" w:hAnsi="Arial" w:cs="Arial"/>
          <w:color w:val="auto"/>
          <w:sz w:val="24"/>
          <w:szCs w:val="24"/>
        </w:rPr>
        <w:t>.</w:t>
      </w:r>
    </w:p>
    <w:p w14:paraId="485B20B9" w14:textId="77777777" w:rsidR="003769AB" w:rsidRPr="0024187C" w:rsidRDefault="003769AB" w:rsidP="003769AB"/>
    <w:p w14:paraId="576697A6" w14:textId="77777777" w:rsidR="00B76552" w:rsidRPr="005D6594" w:rsidRDefault="00B76552" w:rsidP="00B76552">
      <w:pPr>
        <w:pStyle w:val="Textbody"/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  <w:r w:rsidRPr="005D6594">
        <w:rPr>
          <w:rFonts w:ascii="Arial" w:hAnsi="Arial" w:cs="Arial"/>
          <w:b/>
          <w:bCs/>
          <w:sz w:val="22"/>
          <w:szCs w:val="22"/>
        </w:rPr>
        <w:lastRenderedPageBreak/>
        <w:t>Description :</w:t>
      </w:r>
    </w:p>
    <w:p w14:paraId="40674A68" w14:textId="28D47402" w:rsidR="000F0EF6" w:rsidRDefault="000F0EF6" w:rsidP="00B76552">
      <w:pPr>
        <w:spacing w:after="0"/>
        <w:rPr>
          <w:rFonts w:ascii="Arial" w:hAnsi="Arial" w:cs="Arial"/>
        </w:rPr>
      </w:pPr>
    </w:p>
    <w:p w14:paraId="79733AD4" w14:textId="3CB3A64D" w:rsidR="00DC5C64" w:rsidRDefault="00DC5C64" w:rsidP="00B7655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Le document </w:t>
      </w:r>
      <w:proofErr w:type="spellStart"/>
      <w:r>
        <w:rPr>
          <w:rFonts w:ascii="Arial" w:hAnsi="Arial" w:cs="Arial"/>
        </w:rPr>
        <w:t>est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une</w:t>
      </w:r>
      <w:proofErr w:type="spellEnd"/>
      <w:r>
        <w:rPr>
          <w:rFonts w:ascii="Arial" w:hAnsi="Arial" w:cs="Arial"/>
        </w:rPr>
        <w:t xml:space="preserve"> carte du monde, qui date de 2020, </w:t>
      </w:r>
      <w:proofErr w:type="spellStart"/>
      <w:r>
        <w:rPr>
          <w:rFonts w:ascii="Arial" w:hAnsi="Arial" w:cs="Arial"/>
        </w:rPr>
        <w:t>publiée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2021 dans Le Monde Diplomatique. Un cartouche figure sur le document </w:t>
      </w:r>
      <w:proofErr w:type="spellStart"/>
      <w:r>
        <w:rPr>
          <w:rFonts w:ascii="Arial" w:hAnsi="Arial" w:cs="Arial"/>
        </w:rPr>
        <w:t>agrandissant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l’Europe</w:t>
      </w:r>
      <w:proofErr w:type="spellEnd"/>
      <w:r>
        <w:rPr>
          <w:rFonts w:ascii="Arial" w:hAnsi="Arial" w:cs="Arial"/>
        </w:rPr>
        <w:t>.</w:t>
      </w:r>
    </w:p>
    <w:p w14:paraId="52FF9DE1" w14:textId="44F62350" w:rsidR="00DC5C64" w:rsidRDefault="00DC5C64" w:rsidP="00B7655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La carte </w:t>
      </w:r>
      <w:proofErr w:type="spellStart"/>
      <w:r>
        <w:rPr>
          <w:rFonts w:ascii="Arial" w:hAnsi="Arial" w:cs="Arial"/>
        </w:rPr>
        <w:t>représente</w:t>
      </w:r>
      <w:proofErr w:type="spellEnd"/>
      <w:r>
        <w:rPr>
          <w:rFonts w:ascii="Arial" w:hAnsi="Arial" w:cs="Arial"/>
        </w:rPr>
        <w:t xml:space="preserve">, sous la </w:t>
      </w:r>
      <w:proofErr w:type="spellStart"/>
      <w:r>
        <w:rPr>
          <w:rFonts w:ascii="Arial" w:hAnsi="Arial" w:cs="Arial"/>
        </w:rPr>
        <w:t>forme</w:t>
      </w:r>
      <w:proofErr w:type="spellEnd"/>
      <w:r>
        <w:rPr>
          <w:rFonts w:ascii="Arial" w:hAnsi="Arial" w:cs="Arial"/>
        </w:rPr>
        <w:t xml:space="preserve"> de barres </w:t>
      </w:r>
      <w:proofErr w:type="spellStart"/>
      <w:r>
        <w:rPr>
          <w:rFonts w:ascii="Arial" w:hAnsi="Arial" w:cs="Arial"/>
        </w:rPr>
        <w:t>verticales</w:t>
      </w:r>
      <w:proofErr w:type="spellEnd"/>
      <w:r w:rsidR="001D44D1">
        <w:rPr>
          <w:rFonts w:ascii="Arial" w:hAnsi="Arial" w:cs="Arial"/>
        </w:rPr>
        <w:t xml:space="preserve"> </w:t>
      </w:r>
      <w:proofErr w:type="spellStart"/>
      <w:r w:rsidR="001D44D1">
        <w:rPr>
          <w:rFonts w:ascii="Arial" w:hAnsi="Arial" w:cs="Arial"/>
        </w:rPr>
        <w:t>proportionnelles</w:t>
      </w:r>
      <w:proofErr w:type="spellEnd"/>
      <w:r>
        <w:rPr>
          <w:rFonts w:ascii="Arial" w:hAnsi="Arial" w:cs="Arial"/>
        </w:rPr>
        <w:t xml:space="preserve">, les </w:t>
      </w:r>
      <w:proofErr w:type="spellStart"/>
      <w:r>
        <w:rPr>
          <w:rFonts w:ascii="Arial" w:hAnsi="Arial" w:cs="Arial"/>
        </w:rPr>
        <w:t>émissions</w:t>
      </w:r>
      <w:proofErr w:type="spellEnd"/>
      <w:r>
        <w:rPr>
          <w:rFonts w:ascii="Arial" w:hAnsi="Arial" w:cs="Arial"/>
        </w:rPr>
        <w:t xml:space="preserve"> de CO2 </w:t>
      </w:r>
      <w:proofErr w:type="spellStart"/>
      <w:r>
        <w:rPr>
          <w:rFonts w:ascii="Arial" w:hAnsi="Arial" w:cs="Arial"/>
        </w:rPr>
        <w:t>cumulées</w:t>
      </w:r>
      <w:proofErr w:type="spellEnd"/>
      <w:r>
        <w:rPr>
          <w:rFonts w:ascii="Arial" w:hAnsi="Arial" w:cs="Arial"/>
        </w:rPr>
        <w:t xml:space="preserve"> de 1850 à 2018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gigatonnes</w:t>
      </w:r>
      <w:proofErr w:type="spellEnd"/>
      <w:r>
        <w:rPr>
          <w:rFonts w:ascii="Arial" w:hAnsi="Arial" w:cs="Arial"/>
        </w:rPr>
        <w:t xml:space="preserve">. Sur </w:t>
      </w:r>
      <w:proofErr w:type="spellStart"/>
      <w:r>
        <w:rPr>
          <w:rFonts w:ascii="Arial" w:hAnsi="Arial" w:cs="Arial"/>
        </w:rPr>
        <w:t>chaque</w:t>
      </w:r>
      <w:proofErr w:type="spellEnd"/>
      <w:r>
        <w:rPr>
          <w:rFonts w:ascii="Arial" w:hAnsi="Arial" w:cs="Arial"/>
        </w:rPr>
        <w:t xml:space="preserve"> barre, on </w:t>
      </w:r>
      <w:proofErr w:type="spellStart"/>
      <w:r>
        <w:rPr>
          <w:rFonts w:ascii="Arial" w:hAnsi="Arial" w:cs="Arial"/>
        </w:rPr>
        <w:t>distingue</w:t>
      </w:r>
      <w:proofErr w:type="spellEnd"/>
      <w:r>
        <w:rPr>
          <w:rFonts w:ascii="Arial" w:hAnsi="Arial" w:cs="Arial"/>
        </w:rPr>
        <w:t xml:space="preserve"> dans la </w:t>
      </w:r>
      <w:proofErr w:type="spellStart"/>
      <w:r>
        <w:rPr>
          <w:rFonts w:ascii="Arial" w:hAnsi="Arial" w:cs="Arial"/>
        </w:rPr>
        <w:t>partie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basse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foncé</w:t>
      </w:r>
      <w:proofErr w:type="spellEnd"/>
      <w:r w:rsidR="009C671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les </w:t>
      </w:r>
      <w:proofErr w:type="spellStart"/>
      <w:r>
        <w:rPr>
          <w:rFonts w:ascii="Arial" w:hAnsi="Arial" w:cs="Arial"/>
        </w:rPr>
        <w:t>émissions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depuis</w:t>
      </w:r>
      <w:proofErr w:type="spellEnd"/>
      <w:r>
        <w:rPr>
          <w:rFonts w:ascii="Arial" w:hAnsi="Arial" w:cs="Arial"/>
        </w:rPr>
        <w:t xml:space="preserve"> 2000.</w:t>
      </w:r>
      <w:r w:rsidR="00C461B9">
        <w:rPr>
          <w:rFonts w:ascii="Arial" w:hAnsi="Arial" w:cs="Arial"/>
        </w:rPr>
        <w:t xml:space="preserve"> </w:t>
      </w:r>
      <w:r w:rsidR="001D44D1">
        <w:rPr>
          <w:rFonts w:ascii="Arial" w:hAnsi="Arial" w:cs="Arial"/>
        </w:rPr>
        <w:t xml:space="preserve">Dans la </w:t>
      </w:r>
      <w:proofErr w:type="spellStart"/>
      <w:r w:rsidR="001D44D1">
        <w:rPr>
          <w:rFonts w:ascii="Arial" w:hAnsi="Arial" w:cs="Arial"/>
        </w:rPr>
        <w:t>partie</w:t>
      </w:r>
      <w:proofErr w:type="spellEnd"/>
      <w:r w:rsidR="001D44D1">
        <w:rPr>
          <w:rFonts w:ascii="Arial" w:hAnsi="Arial" w:cs="Arial"/>
        </w:rPr>
        <w:t xml:space="preserve"> haute </w:t>
      </w:r>
      <w:proofErr w:type="spellStart"/>
      <w:r w:rsidR="001D44D1">
        <w:rPr>
          <w:rFonts w:ascii="Arial" w:hAnsi="Arial" w:cs="Arial"/>
        </w:rPr>
        <w:t>sont</w:t>
      </w:r>
      <w:proofErr w:type="spellEnd"/>
      <w:r w:rsidR="001D44D1">
        <w:rPr>
          <w:rFonts w:ascii="Arial" w:hAnsi="Arial" w:cs="Arial"/>
        </w:rPr>
        <w:t xml:space="preserve"> </w:t>
      </w:r>
      <w:proofErr w:type="spellStart"/>
      <w:r w:rsidR="001D44D1">
        <w:rPr>
          <w:rFonts w:ascii="Arial" w:hAnsi="Arial" w:cs="Arial"/>
        </w:rPr>
        <w:t>représentées</w:t>
      </w:r>
      <w:proofErr w:type="spellEnd"/>
      <w:r w:rsidR="001D44D1">
        <w:rPr>
          <w:rFonts w:ascii="Arial" w:hAnsi="Arial" w:cs="Arial"/>
        </w:rPr>
        <w:t xml:space="preserve"> les </w:t>
      </w:r>
      <w:proofErr w:type="spellStart"/>
      <w:r w:rsidR="001D44D1">
        <w:rPr>
          <w:rFonts w:ascii="Arial" w:hAnsi="Arial" w:cs="Arial"/>
        </w:rPr>
        <w:t>émissions</w:t>
      </w:r>
      <w:proofErr w:type="spellEnd"/>
      <w:r w:rsidR="001D44D1">
        <w:rPr>
          <w:rFonts w:ascii="Arial" w:hAnsi="Arial" w:cs="Arial"/>
        </w:rPr>
        <w:t xml:space="preserve"> de 1850 à 2000. </w:t>
      </w:r>
      <w:r w:rsidR="00C461B9">
        <w:rPr>
          <w:rFonts w:ascii="Arial" w:hAnsi="Arial" w:cs="Arial"/>
        </w:rPr>
        <w:t xml:space="preserve">Ne </w:t>
      </w:r>
      <w:proofErr w:type="spellStart"/>
      <w:r w:rsidR="00C461B9">
        <w:rPr>
          <w:rFonts w:ascii="Arial" w:hAnsi="Arial" w:cs="Arial"/>
        </w:rPr>
        <w:t>sont</w:t>
      </w:r>
      <w:proofErr w:type="spellEnd"/>
      <w:r w:rsidR="00C461B9">
        <w:rPr>
          <w:rFonts w:ascii="Arial" w:hAnsi="Arial" w:cs="Arial"/>
        </w:rPr>
        <w:t xml:space="preserve"> </w:t>
      </w:r>
      <w:proofErr w:type="spellStart"/>
      <w:r w:rsidR="00C461B9">
        <w:rPr>
          <w:rFonts w:ascii="Arial" w:hAnsi="Arial" w:cs="Arial"/>
        </w:rPr>
        <w:t>représentées</w:t>
      </w:r>
      <w:proofErr w:type="spellEnd"/>
      <w:r w:rsidR="00C461B9">
        <w:rPr>
          <w:rFonts w:ascii="Arial" w:hAnsi="Arial" w:cs="Arial"/>
        </w:rPr>
        <w:t xml:space="preserve"> que les </w:t>
      </w:r>
      <w:proofErr w:type="spellStart"/>
      <w:r w:rsidR="00C461B9">
        <w:rPr>
          <w:rFonts w:ascii="Arial" w:hAnsi="Arial" w:cs="Arial"/>
        </w:rPr>
        <w:t>données</w:t>
      </w:r>
      <w:proofErr w:type="spellEnd"/>
      <w:r w:rsidR="00C461B9">
        <w:rPr>
          <w:rFonts w:ascii="Arial" w:hAnsi="Arial" w:cs="Arial"/>
        </w:rPr>
        <w:t xml:space="preserve"> des </w:t>
      </w:r>
      <w:proofErr w:type="spellStart"/>
      <w:r w:rsidR="00C461B9">
        <w:rPr>
          <w:rFonts w:ascii="Arial" w:hAnsi="Arial" w:cs="Arial"/>
        </w:rPr>
        <w:t>Etats</w:t>
      </w:r>
      <w:proofErr w:type="spellEnd"/>
      <w:r w:rsidR="00C461B9">
        <w:rPr>
          <w:rFonts w:ascii="Arial" w:hAnsi="Arial" w:cs="Arial"/>
        </w:rPr>
        <w:t xml:space="preserve"> </w:t>
      </w:r>
      <w:proofErr w:type="spellStart"/>
      <w:r w:rsidR="00C461B9">
        <w:rPr>
          <w:rFonts w:ascii="Arial" w:hAnsi="Arial" w:cs="Arial"/>
        </w:rPr>
        <w:t>dont</w:t>
      </w:r>
      <w:proofErr w:type="spellEnd"/>
      <w:r w:rsidR="00C461B9">
        <w:rPr>
          <w:rFonts w:ascii="Arial" w:hAnsi="Arial" w:cs="Arial"/>
        </w:rPr>
        <w:t xml:space="preserve"> </w:t>
      </w:r>
      <w:proofErr w:type="spellStart"/>
      <w:r w:rsidR="00C461B9">
        <w:rPr>
          <w:rFonts w:ascii="Arial" w:hAnsi="Arial" w:cs="Arial"/>
        </w:rPr>
        <w:t>l’émission</w:t>
      </w:r>
      <w:proofErr w:type="spellEnd"/>
      <w:r w:rsidR="00C461B9">
        <w:rPr>
          <w:rFonts w:ascii="Arial" w:hAnsi="Arial" w:cs="Arial"/>
        </w:rPr>
        <w:t xml:space="preserve"> </w:t>
      </w:r>
      <w:proofErr w:type="spellStart"/>
      <w:r w:rsidR="00C461B9">
        <w:rPr>
          <w:rFonts w:ascii="Arial" w:hAnsi="Arial" w:cs="Arial"/>
        </w:rPr>
        <w:t>cumulée</w:t>
      </w:r>
      <w:proofErr w:type="spellEnd"/>
      <w:r w:rsidR="00C461B9">
        <w:rPr>
          <w:rFonts w:ascii="Arial" w:hAnsi="Arial" w:cs="Arial"/>
        </w:rPr>
        <w:t xml:space="preserve"> </w:t>
      </w:r>
      <w:proofErr w:type="spellStart"/>
      <w:r w:rsidR="00C461B9">
        <w:rPr>
          <w:rFonts w:ascii="Arial" w:hAnsi="Arial" w:cs="Arial"/>
        </w:rPr>
        <w:t>est</w:t>
      </w:r>
      <w:proofErr w:type="spellEnd"/>
      <w:r w:rsidR="00C461B9">
        <w:rPr>
          <w:rFonts w:ascii="Arial" w:hAnsi="Arial" w:cs="Arial"/>
        </w:rPr>
        <w:t xml:space="preserve"> </w:t>
      </w:r>
      <w:proofErr w:type="spellStart"/>
      <w:r w:rsidR="00C461B9">
        <w:rPr>
          <w:rFonts w:ascii="Arial" w:hAnsi="Arial" w:cs="Arial"/>
        </w:rPr>
        <w:t>supérieur</w:t>
      </w:r>
      <w:r w:rsidR="001D44D1">
        <w:rPr>
          <w:rFonts w:ascii="Arial" w:hAnsi="Arial" w:cs="Arial"/>
        </w:rPr>
        <w:t>e</w:t>
      </w:r>
      <w:proofErr w:type="spellEnd"/>
      <w:r w:rsidR="00C461B9">
        <w:rPr>
          <w:rFonts w:ascii="Arial" w:hAnsi="Arial" w:cs="Arial"/>
        </w:rPr>
        <w:t xml:space="preserve"> à </w:t>
      </w:r>
      <w:r w:rsidR="001D44D1">
        <w:rPr>
          <w:rFonts w:ascii="Arial" w:hAnsi="Arial" w:cs="Arial"/>
        </w:rPr>
        <w:t>1</w:t>
      </w:r>
      <w:r w:rsidR="00C461B9">
        <w:rPr>
          <w:rFonts w:ascii="Arial" w:hAnsi="Arial" w:cs="Arial"/>
        </w:rPr>
        <w:t xml:space="preserve"> </w:t>
      </w:r>
      <w:proofErr w:type="spellStart"/>
      <w:r w:rsidR="00C461B9">
        <w:rPr>
          <w:rFonts w:ascii="Arial" w:hAnsi="Arial" w:cs="Arial"/>
        </w:rPr>
        <w:t>gigatonne</w:t>
      </w:r>
      <w:proofErr w:type="spellEnd"/>
      <w:r w:rsidR="00C461B9">
        <w:rPr>
          <w:rFonts w:ascii="Arial" w:hAnsi="Arial" w:cs="Arial"/>
        </w:rPr>
        <w:t>.</w:t>
      </w:r>
      <w:r w:rsidR="0032655D">
        <w:rPr>
          <w:rFonts w:ascii="Arial" w:hAnsi="Arial" w:cs="Arial"/>
        </w:rPr>
        <w:t xml:space="preserve"> Les barres de </w:t>
      </w:r>
      <w:proofErr w:type="spellStart"/>
      <w:r w:rsidR="0032655D">
        <w:rPr>
          <w:rFonts w:ascii="Arial" w:hAnsi="Arial" w:cs="Arial"/>
        </w:rPr>
        <w:t>quelques</w:t>
      </w:r>
      <w:proofErr w:type="spellEnd"/>
      <w:r w:rsidR="0032655D">
        <w:rPr>
          <w:rFonts w:ascii="Arial" w:hAnsi="Arial" w:cs="Arial"/>
        </w:rPr>
        <w:t xml:space="preserve"> </w:t>
      </w:r>
      <w:proofErr w:type="spellStart"/>
      <w:r w:rsidR="0032655D">
        <w:rPr>
          <w:rFonts w:ascii="Arial" w:hAnsi="Arial" w:cs="Arial"/>
        </w:rPr>
        <w:t>Etats</w:t>
      </w:r>
      <w:proofErr w:type="spellEnd"/>
      <w:r w:rsidR="0032655D">
        <w:rPr>
          <w:rFonts w:ascii="Arial" w:hAnsi="Arial" w:cs="Arial"/>
        </w:rPr>
        <w:t xml:space="preserve"> </w:t>
      </w:r>
      <w:proofErr w:type="spellStart"/>
      <w:r w:rsidR="0032655D">
        <w:rPr>
          <w:rFonts w:ascii="Arial" w:hAnsi="Arial" w:cs="Arial"/>
        </w:rPr>
        <w:t>ou</w:t>
      </w:r>
      <w:proofErr w:type="spellEnd"/>
      <w:r w:rsidR="0032655D">
        <w:rPr>
          <w:rFonts w:ascii="Arial" w:hAnsi="Arial" w:cs="Arial"/>
        </w:rPr>
        <w:t xml:space="preserve"> ensembles politiques </w:t>
      </w:r>
      <w:proofErr w:type="spellStart"/>
      <w:r w:rsidR="0032655D">
        <w:rPr>
          <w:rFonts w:ascii="Arial" w:hAnsi="Arial" w:cs="Arial"/>
        </w:rPr>
        <w:t>sont</w:t>
      </w:r>
      <w:proofErr w:type="spellEnd"/>
      <w:r w:rsidR="0032655D">
        <w:rPr>
          <w:rFonts w:ascii="Arial" w:hAnsi="Arial" w:cs="Arial"/>
        </w:rPr>
        <w:t xml:space="preserve"> </w:t>
      </w:r>
      <w:proofErr w:type="spellStart"/>
      <w:r w:rsidR="0032655D">
        <w:rPr>
          <w:rFonts w:ascii="Arial" w:hAnsi="Arial" w:cs="Arial"/>
        </w:rPr>
        <w:t>accompagnées</w:t>
      </w:r>
      <w:proofErr w:type="spellEnd"/>
      <w:r w:rsidR="0032655D">
        <w:rPr>
          <w:rFonts w:ascii="Arial" w:hAnsi="Arial" w:cs="Arial"/>
        </w:rPr>
        <w:t xml:space="preserve"> de precisions. </w:t>
      </w:r>
    </w:p>
    <w:p w14:paraId="4B79C6C4" w14:textId="52213BED" w:rsidR="00C461B9" w:rsidRDefault="00A07146" w:rsidP="00C461B9">
      <w:pPr>
        <w:pStyle w:val="Paragraphedeliste"/>
        <w:numPr>
          <w:ilvl w:val="0"/>
          <w:numId w:val="2"/>
        </w:numPr>
        <w:spacing w:after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Amérique</w:t>
      </w:r>
      <w:proofErr w:type="spellEnd"/>
      <w:r>
        <w:rPr>
          <w:rFonts w:ascii="Arial" w:hAnsi="Arial" w:cs="Arial"/>
        </w:rPr>
        <w:t>, l</w:t>
      </w:r>
      <w:r w:rsidR="00C461B9" w:rsidRPr="00C461B9">
        <w:rPr>
          <w:rFonts w:ascii="Arial" w:hAnsi="Arial" w:cs="Arial"/>
        </w:rPr>
        <w:t xml:space="preserve">a barre </w:t>
      </w:r>
      <w:r w:rsidR="0032655D">
        <w:rPr>
          <w:rFonts w:ascii="Arial" w:hAnsi="Arial" w:cs="Arial"/>
        </w:rPr>
        <w:t>d</w:t>
      </w:r>
      <w:r w:rsidR="00C461B9" w:rsidRPr="00C461B9">
        <w:rPr>
          <w:rFonts w:ascii="Arial" w:hAnsi="Arial" w:cs="Arial"/>
        </w:rPr>
        <w:t xml:space="preserve">es </w:t>
      </w:r>
      <w:proofErr w:type="spellStart"/>
      <w:r w:rsidR="00C461B9" w:rsidRPr="00C461B9">
        <w:rPr>
          <w:rFonts w:ascii="Arial" w:hAnsi="Arial" w:cs="Arial"/>
        </w:rPr>
        <w:t>Etats-Unis</w:t>
      </w:r>
      <w:proofErr w:type="spellEnd"/>
      <w:r w:rsidR="00C461B9" w:rsidRPr="00C461B9">
        <w:rPr>
          <w:rFonts w:ascii="Arial" w:hAnsi="Arial" w:cs="Arial"/>
        </w:rPr>
        <w:t xml:space="preserve"> </w:t>
      </w:r>
      <w:proofErr w:type="spellStart"/>
      <w:r w:rsidR="00C461B9" w:rsidRPr="00C461B9">
        <w:rPr>
          <w:rFonts w:ascii="Arial" w:hAnsi="Arial" w:cs="Arial"/>
        </w:rPr>
        <w:t>est</w:t>
      </w:r>
      <w:proofErr w:type="spellEnd"/>
      <w:r w:rsidR="00C461B9" w:rsidRPr="00C461B9">
        <w:rPr>
          <w:rFonts w:ascii="Arial" w:hAnsi="Arial" w:cs="Arial"/>
        </w:rPr>
        <w:t xml:space="preserve"> </w:t>
      </w:r>
      <w:proofErr w:type="spellStart"/>
      <w:r w:rsidR="00C461B9" w:rsidRPr="00C461B9">
        <w:rPr>
          <w:rFonts w:ascii="Arial" w:hAnsi="Arial" w:cs="Arial"/>
        </w:rPr>
        <w:t>accompagnée</w:t>
      </w:r>
      <w:proofErr w:type="spellEnd"/>
      <w:r w:rsidR="00C461B9" w:rsidRPr="00C461B9">
        <w:rPr>
          <w:rFonts w:ascii="Arial" w:hAnsi="Arial" w:cs="Arial"/>
        </w:rPr>
        <w:t xml:space="preserve"> de la precision </w:t>
      </w:r>
      <w:proofErr w:type="spellStart"/>
      <w:proofErr w:type="gramStart"/>
      <w:r w:rsidR="00C461B9" w:rsidRPr="00C461B9">
        <w:rPr>
          <w:rFonts w:ascii="Arial" w:hAnsi="Arial" w:cs="Arial"/>
        </w:rPr>
        <w:t>suivante</w:t>
      </w:r>
      <w:proofErr w:type="spellEnd"/>
      <w:r w:rsidR="00C461B9" w:rsidRPr="00C461B9">
        <w:rPr>
          <w:rFonts w:ascii="Arial" w:hAnsi="Arial" w:cs="Arial"/>
        </w:rPr>
        <w:t xml:space="preserve"> :</w:t>
      </w:r>
      <w:proofErr w:type="gramEnd"/>
      <w:r w:rsidR="00C461B9" w:rsidRPr="00C461B9">
        <w:rPr>
          <w:rFonts w:ascii="Arial" w:hAnsi="Arial" w:cs="Arial"/>
        </w:rPr>
        <w:t xml:space="preserve"> </w:t>
      </w:r>
      <w:proofErr w:type="spellStart"/>
      <w:r w:rsidR="00C461B9" w:rsidRPr="00C461B9">
        <w:rPr>
          <w:rFonts w:ascii="Arial" w:hAnsi="Arial" w:cs="Arial"/>
        </w:rPr>
        <w:t>Etats-Unis</w:t>
      </w:r>
      <w:proofErr w:type="spellEnd"/>
      <w:r w:rsidR="00C461B9" w:rsidRPr="00C461B9">
        <w:rPr>
          <w:rFonts w:ascii="Arial" w:hAnsi="Arial" w:cs="Arial"/>
        </w:rPr>
        <w:t>, 401230 (</w:t>
      </w:r>
      <w:proofErr w:type="spellStart"/>
      <w:r w:rsidR="00C461B9" w:rsidRPr="00C461B9">
        <w:rPr>
          <w:rFonts w:ascii="Arial" w:hAnsi="Arial" w:cs="Arial"/>
        </w:rPr>
        <w:t>dont</w:t>
      </w:r>
      <w:proofErr w:type="spellEnd"/>
      <w:r w:rsidR="00C461B9" w:rsidRPr="00C461B9">
        <w:rPr>
          <w:rFonts w:ascii="Arial" w:hAnsi="Arial" w:cs="Arial"/>
        </w:rPr>
        <w:t xml:space="preserve"> 73,2% </w:t>
      </w:r>
      <w:proofErr w:type="spellStart"/>
      <w:r w:rsidR="00C461B9" w:rsidRPr="00C461B9">
        <w:rPr>
          <w:rFonts w:ascii="Arial" w:hAnsi="Arial" w:cs="Arial"/>
        </w:rPr>
        <w:t>avant</w:t>
      </w:r>
      <w:proofErr w:type="spellEnd"/>
      <w:r w:rsidR="00C461B9" w:rsidRPr="00C461B9">
        <w:rPr>
          <w:rFonts w:ascii="Arial" w:hAnsi="Arial" w:cs="Arial"/>
        </w:rPr>
        <w:t xml:space="preserve"> 2000).</w:t>
      </w:r>
    </w:p>
    <w:p w14:paraId="0A2CFCEC" w14:textId="6FA8BC21" w:rsidR="0032655D" w:rsidRDefault="0032655D" w:rsidP="00C461B9">
      <w:pPr>
        <w:pStyle w:val="Paragraphedeliste"/>
        <w:numPr>
          <w:ilvl w:val="0"/>
          <w:numId w:val="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La barre de </w:t>
      </w:r>
      <w:proofErr w:type="spellStart"/>
      <w:r>
        <w:rPr>
          <w:rFonts w:ascii="Arial" w:hAnsi="Arial" w:cs="Arial"/>
        </w:rPr>
        <w:t>l’Union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Européenne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accompagnée</w:t>
      </w:r>
      <w:proofErr w:type="spellEnd"/>
      <w:r>
        <w:rPr>
          <w:rFonts w:ascii="Arial" w:hAnsi="Arial" w:cs="Arial"/>
        </w:rPr>
        <w:t xml:space="preserve"> de la precision </w:t>
      </w:r>
      <w:proofErr w:type="spellStart"/>
      <w:r w:rsidR="00A07146">
        <w:rPr>
          <w:rFonts w:ascii="Arial" w:hAnsi="Arial" w:cs="Arial"/>
        </w:rPr>
        <w:t>suivante</w:t>
      </w:r>
      <w:proofErr w:type="spellEnd"/>
      <w:r w:rsidR="00A07146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28 </w:t>
      </w:r>
      <w:proofErr w:type="spellStart"/>
      <w:r>
        <w:rPr>
          <w:rFonts w:ascii="Arial" w:hAnsi="Arial" w:cs="Arial"/>
        </w:rPr>
        <w:t>membres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2018. 352390 (</w:t>
      </w:r>
      <w:proofErr w:type="spellStart"/>
      <w:r>
        <w:rPr>
          <w:rFonts w:ascii="Arial" w:hAnsi="Arial" w:cs="Arial"/>
        </w:rPr>
        <w:t>dont</w:t>
      </w:r>
      <w:proofErr w:type="spellEnd"/>
      <w:r>
        <w:rPr>
          <w:rFonts w:ascii="Arial" w:hAnsi="Arial" w:cs="Arial"/>
        </w:rPr>
        <w:t xml:space="preserve"> 78,8% </w:t>
      </w:r>
      <w:proofErr w:type="spellStart"/>
      <w:r>
        <w:rPr>
          <w:rFonts w:ascii="Arial" w:hAnsi="Arial" w:cs="Arial"/>
        </w:rPr>
        <w:t>avant</w:t>
      </w:r>
      <w:proofErr w:type="spellEnd"/>
      <w:r>
        <w:rPr>
          <w:rFonts w:ascii="Arial" w:hAnsi="Arial" w:cs="Arial"/>
        </w:rPr>
        <w:t xml:space="preserve"> 2000). Le zoom sur </w:t>
      </w:r>
      <w:proofErr w:type="spellStart"/>
      <w:r>
        <w:rPr>
          <w:rFonts w:ascii="Arial" w:hAnsi="Arial" w:cs="Arial"/>
        </w:rPr>
        <w:t>l’Europe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9C671D">
        <w:rPr>
          <w:rFonts w:ascii="Arial" w:hAnsi="Arial" w:cs="Arial"/>
        </w:rPr>
        <w:t>montre</w:t>
      </w:r>
      <w:proofErr w:type="spellEnd"/>
      <w:r w:rsidR="009C671D">
        <w:rPr>
          <w:rFonts w:ascii="Arial" w:hAnsi="Arial" w:cs="Arial"/>
        </w:rPr>
        <w:t xml:space="preserve"> des</w:t>
      </w:r>
      <w:r w:rsidR="00FB2FFF">
        <w:rPr>
          <w:rFonts w:ascii="Arial" w:hAnsi="Arial" w:cs="Arial"/>
        </w:rPr>
        <w:t xml:space="preserve"> </w:t>
      </w:r>
      <w:r w:rsidR="00A07146">
        <w:rPr>
          <w:rFonts w:ascii="Arial" w:hAnsi="Arial" w:cs="Arial"/>
        </w:rPr>
        <w:t>precisions</w:t>
      </w:r>
      <w:r w:rsidR="009C671D">
        <w:rPr>
          <w:rFonts w:ascii="Arial" w:hAnsi="Arial" w:cs="Arial"/>
        </w:rPr>
        <w:t xml:space="preserve"> pour deux </w:t>
      </w:r>
      <w:proofErr w:type="spellStart"/>
      <w:r w:rsidR="009C671D">
        <w:rPr>
          <w:rFonts w:ascii="Arial" w:hAnsi="Arial" w:cs="Arial"/>
        </w:rPr>
        <w:t>Etats</w:t>
      </w:r>
      <w:proofErr w:type="spellEnd"/>
      <w:r w:rsidR="00A07146">
        <w:rPr>
          <w:rFonts w:ascii="Arial" w:hAnsi="Arial" w:cs="Arial"/>
        </w:rPr>
        <w:t>:</w:t>
      </w:r>
      <w:r w:rsidR="00FB2FFF" w:rsidRPr="00FB2FFF">
        <w:rPr>
          <w:rFonts w:ascii="Arial" w:hAnsi="Arial" w:cs="Arial"/>
        </w:rPr>
        <w:t xml:space="preserve"> </w:t>
      </w:r>
      <w:proofErr w:type="spellStart"/>
      <w:r w:rsidR="00FB2FFF">
        <w:rPr>
          <w:rFonts w:ascii="Arial" w:hAnsi="Arial" w:cs="Arial"/>
        </w:rPr>
        <w:t>l’Allemagne</w:t>
      </w:r>
      <w:proofErr w:type="spellEnd"/>
      <w:r w:rsidR="00FB2FFF">
        <w:rPr>
          <w:rFonts w:ascii="Arial" w:hAnsi="Arial" w:cs="Arial"/>
        </w:rPr>
        <w:t xml:space="preserve"> 90070 </w:t>
      </w:r>
      <w:r w:rsidR="00A07146">
        <w:rPr>
          <w:rFonts w:ascii="Arial" w:hAnsi="Arial" w:cs="Arial"/>
        </w:rPr>
        <w:t>(</w:t>
      </w:r>
      <w:proofErr w:type="spellStart"/>
      <w:r w:rsidR="00A07146">
        <w:rPr>
          <w:rFonts w:ascii="Arial" w:hAnsi="Arial" w:cs="Arial"/>
        </w:rPr>
        <w:t>dont</w:t>
      </w:r>
      <w:proofErr w:type="spellEnd"/>
      <w:r w:rsidR="00FB2FFF">
        <w:rPr>
          <w:rFonts w:ascii="Arial" w:hAnsi="Arial" w:cs="Arial"/>
        </w:rPr>
        <w:t xml:space="preserve"> 82,5% </w:t>
      </w:r>
      <w:proofErr w:type="spellStart"/>
      <w:r w:rsidR="00FB2FFF">
        <w:rPr>
          <w:rFonts w:ascii="Arial" w:hAnsi="Arial" w:cs="Arial"/>
        </w:rPr>
        <w:t>avant</w:t>
      </w:r>
      <w:proofErr w:type="spellEnd"/>
      <w:r w:rsidR="00FB2FFF">
        <w:rPr>
          <w:rFonts w:ascii="Arial" w:hAnsi="Arial" w:cs="Arial"/>
        </w:rPr>
        <w:t xml:space="preserve"> 2000), le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Royaume</w:t>
      </w:r>
      <w:proofErr w:type="spellEnd"/>
      <w:r>
        <w:rPr>
          <w:rFonts w:ascii="Arial" w:hAnsi="Arial" w:cs="Arial"/>
        </w:rPr>
        <w:t>-Uni 73313 (</w:t>
      </w:r>
      <w:proofErr w:type="spellStart"/>
      <w:r>
        <w:rPr>
          <w:rFonts w:ascii="Arial" w:hAnsi="Arial" w:cs="Arial"/>
        </w:rPr>
        <w:t>dont</w:t>
      </w:r>
      <w:proofErr w:type="spellEnd"/>
      <w:r>
        <w:rPr>
          <w:rFonts w:ascii="Arial" w:hAnsi="Arial" w:cs="Arial"/>
        </w:rPr>
        <w:t xml:space="preserve"> 87% </w:t>
      </w:r>
      <w:proofErr w:type="spellStart"/>
      <w:r>
        <w:rPr>
          <w:rFonts w:ascii="Arial" w:hAnsi="Arial" w:cs="Arial"/>
        </w:rPr>
        <w:t>avant</w:t>
      </w:r>
      <w:proofErr w:type="spellEnd"/>
      <w:r>
        <w:rPr>
          <w:rFonts w:ascii="Arial" w:hAnsi="Arial" w:cs="Arial"/>
        </w:rPr>
        <w:t xml:space="preserve"> 2000). </w:t>
      </w:r>
    </w:p>
    <w:p w14:paraId="4B562B1B" w14:textId="5F465A15" w:rsidR="0032655D" w:rsidRDefault="0032655D" w:rsidP="00C461B9">
      <w:pPr>
        <w:pStyle w:val="Paragraphedeliste"/>
        <w:numPr>
          <w:ilvl w:val="0"/>
          <w:numId w:val="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La barre </w:t>
      </w:r>
      <w:proofErr w:type="spellStart"/>
      <w:r>
        <w:rPr>
          <w:rFonts w:ascii="Arial" w:hAnsi="Arial" w:cs="Arial"/>
        </w:rPr>
        <w:t>Russie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indique</w:t>
      </w:r>
      <w:proofErr w:type="spellEnd"/>
      <w:r>
        <w:rPr>
          <w:rFonts w:ascii="Arial" w:hAnsi="Arial" w:cs="Arial"/>
        </w:rPr>
        <w:t xml:space="preserve"> 113860 (</w:t>
      </w:r>
      <w:proofErr w:type="spellStart"/>
      <w:r>
        <w:rPr>
          <w:rFonts w:ascii="Arial" w:hAnsi="Arial" w:cs="Arial"/>
        </w:rPr>
        <w:t>dont</w:t>
      </w:r>
      <w:proofErr w:type="spellEnd"/>
      <w:r>
        <w:rPr>
          <w:rFonts w:ascii="Arial" w:hAnsi="Arial" w:cs="Arial"/>
        </w:rPr>
        <w:t xml:space="preserve"> 72% </w:t>
      </w:r>
      <w:proofErr w:type="spellStart"/>
      <w:r>
        <w:rPr>
          <w:rFonts w:ascii="Arial" w:hAnsi="Arial" w:cs="Arial"/>
        </w:rPr>
        <w:t>avant</w:t>
      </w:r>
      <w:proofErr w:type="spellEnd"/>
      <w:r>
        <w:rPr>
          <w:rFonts w:ascii="Arial" w:hAnsi="Arial" w:cs="Arial"/>
        </w:rPr>
        <w:t xml:space="preserve"> 2000)</w:t>
      </w:r>
    </w:p>
    <w:p w14:paraId="28FAC926" w14:textId="290B8092" w:rsidR="0032655D" w:rsidRDefault="00A309AC" w:rsidP="00C461B9">
      <w:pPr>
        <w:pStyle w:val="Paragraphedeliste"/>
        <w:numPr>
          <w:ilvl w:val="0"/>
          <w:numId w:val="2"/>
        </w:numPr>
        <w:spacing w:after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Asie</w:t>
      </w:r>
      <w:proofErr w:type="spellEnd"/>
      <w:r>
        <w:rPr>
          <w:rFonts w:ascii="Arial" w:hAnsi="Arial" w:cs="Arial"/>
        </w:rPr>
        <w:t>, l</w:t>
      </w:r>
      <w:r w:rsidR="00A07146">
        <w:rPr>
          <w:rFonts w:ascii="Arial" w:hAnsi="Arial" w:cs="Arial"/>
        </w:rPr>
        <w:t xml:space="preserve">es barres qui </w:t>
      </w:r>
      <w:proofErr w:type="spellStart"/>
      <w:r w:rsidR="00A07146">
        <w:rPr>
          <w:rFonts w:ascii="Arial" w:hAnsi="Arial" w:cs="Arial"/>
        </w:rPr>
        <w:t>comportent</w:t>
      </w:r>
      <w:proofErr w:type="spellEnd"/>
      <w:r w:rsidR="00A07146">
        <w:rPr>
          <w:rFonts w:ascii="Arial" w:hAnsi="Arial" w:cs="Arial"/>
        </w:rPr>
        <w:t xml:space="preserve"> des precisions </w:t>
      </w:r>
      <w:proofErr w:type="spellStart"/>
      <w:r w:rsidR="00A07146">
        <w:rPr>
          <w:rFonts w:ascii="Arial" w:hAnsi="Arial" w:cs="Arial"/>
        </w:rPr>
        <w:t>sont</w:t>
      </w:r>
      <w:proofErr w:type="spellEnd"/>
      <w:r w:rsidR="00A07146">
        <w:rPr>
          <w:rFonts w:ascii="Arial" w:hAnsi="Arial" w:cs="Arial"/>
        </w:rPr>
        <w:t xml:space="preserve"> </w:t>
      </w:r>
      <w:proofErr w:type="spellStart"/>
      <w:r w:rsidR="00A07146">
        <w:rPr>
          <w:rFonts w:ascii="Arial" w:hAnsi="Arial" w:cs="Arial"/>
        </w:rPr>
        <w:t>celles</w:t>
      </w:r>
      <w:proofErr w:type="spellEnd"/>
      <w:r w:rsidR="00A07146">
        <w:rPr>
          <w:rFonts w:ascii="Arial" w:hAnsi="Arial" w:cs="Arial"/>
        </w:rPr>
        <w:t xml:space="preserve"> de </w:t>
      </w:r>
      <w:r w:rsidR="00FB2FFF">
        <w:rPr>
          <w:rFonts w:ascii="Arial" w:hAnsi="Arial" w:cs="Arial"/>
        </w:rPr>
        <w:t>la Chine</w:t>
      </w:r>
      <w:r w:rsidR="00A07146">
        <w:rPr>
          <w:rFonts w:ascii="Arial" w:hAnsi="Arial" w:cs="Arial"/>
        </w:rPr>
        <w:t xml:space="preserve"> </w:t>
      </w:r>
      <w:r w:rsidR="00FB2FFF">
        <w:rPr>
          <w:rFonts w:ascii="Arial" w:hAnsi="Arial" w:cs="Arial"/>
        </w:rPr>
        <w:t>214449 (</w:t>
      </w:r>
      <w:proofErr w:type="spellStart"/>
      <w:r w:rsidR="00FB2FFF">
        <w:rPr>
          <w:rFonts w:ascii="Arial" w:hAnsi="Arial" w:cs="Arial"/>
        </w:rPr>
        <w:t>dont</w:t>
      </w:r>
      <w:proofErr w:type="spellEnd"/>
      <w:r w:rsidR="00FB2FFF">
        <w:rPr>
          <w:rFonts w:ascii="Arial" w:hAnsi="Arial" w:cs="Arial"/>
        </w:rPr>
        <w:t xml:space="preserve"> 31,1% </w:t>
      </w:r>
      <w:proofErr w:type="spellStart"/>
      <w:r w:rsidR="00FB2FFF">
        <w:rPr>
          <w:rFonts w:ascii="Arial" w:hAnsi="Arial" w:cs="Arial"/>
        </w:rPr>
        <w:t>avant</w:t>
      </w:r>
      <w:proofErr w:type="spellEnd"/>
      <w:r w:rsidR="00FB2FFF">
        <w:rPr>
          <w:rFonts w:ascii="Arial" w:hAnsi="Arial" w:cs="Arial"/>
        </w:rPr>
        <w:t xml:space="preserve"> 2000)</w:t>
      </w:r>
      <w:r w:rsidR="00A07146">
        <w:rPr>
          <w:rFonts w:ascii="Arial" w:hAnsi="Arial" w:cs="Arial"/>
        </w:rPr>
        <w:t xml:space="preserve">, </w:t>
      </w:r>
      <w:proofErr w:type="spellStart"/>
      <w:r w:rsidR="009C671D">
        <w:rPr>
          <w:rFonts w:ascii="Arial" w:hAnsi="Arial" w:cs="Arial"/>
        </w:rPr>
        <w:t>l’Inde</w:t>
      </w:r>
      <w:proofErr w:type="spellEnd"/>
      <w:r w:rsidR="009C671D">
        <w:rPr>
          <w:rFonts w:ascii="Arial" w:hAnsi="Arial" w:cs="Arial"/>
        </w:rPr>
        <w:t xml:space="preserve"> 53058</w:t>
      </w:r>
      <w:r w:rsidR="0032655D">
        <w:rPr>
          <w:rFonts w:ascii="Arial" w:hAnsi="Arial" w:cs="Arial"/>
        </w:rPr>
        <w:t xml:space="preserve"> (</w:t>
      </w:r>
      <w:proofErr w:type="spellStart"/>
      <w:r w:rsidR="0032655D">
        <w:rPr>
          <w:rFonts w:ascii="Arial" w:hAnsi="Arial" w:cs="Arial"/>
        </w:rPr>
        <w:t>dont</w:t>
      </w:r>
      <w:proofErr w:type="spellEnd"/>
      <w:r w:rsidR="0032655D">
        <w:rPr>
          <w:rFonts w:ascii="Arial" w:hAnsi="Arial" w:cs="Arial"/>
        </w:rPr>
        <w:t xml:space="preserve"> 36,1% </w:t>
      </w:r>
      <w:proofErr w:type="spellStart"/>
      <w:r w:rsidR="0032655D">
        <w:rPr>
          <w:rFonts w:ascii="Arial" w:hAnsi="Arial" w:cs="Arial"/>
        </w:rPr>
        <w:t>avant</w:t>
      </w:r>
      <w:proofErr w:type="spellEnd"/>
      <w:r w:rsidR="0032655D">
        <w:rPr>
          <w:rFonts w:ascii="Arial" w:hAnsi="Arial" w:cs="Arial"/>
        </w:rPr>
        <w:t xml:space="preserve"> 2000)</w:t>
      </w:r>
      <w:r w:rsidR="00A07146">
        <w:rPr>
          <w:rFonts w:ascii="Arial" w:hAnsi="Arial" w:cs="Arial"/>
        </w:rPr>
        <w:t>, le</w:t>
      </w:r>
      <w:r w:rsidR="001D44D1">
        <w:rPr>
          <w:rFonts w:ascii="Arial" w:hAnsi="Arial" w:cs="Arial"/>
        </w:rPr>
        <w:t xml:space="preserve"> </w:t>
      </w:r>
      <w:proofErr w:type="spellStart"/>
      <w:r w:rsidR="009C671D">
        <w:rPr>
          <w:rFonts w:ascii="Arial" w:hAnsi="Arial" w:cs="Arial"/>
        </w:rPr>
        <w:t>Japon</w:t>
      </w:r>
      <w:proofErr w:type="spellEnd"/>
      <w:r w:rsidR="009C671D">
        <w:rPr>
          <w:rFonts w:ascii="Arial" w:hAnsi="Arial" w:cs="Arial"/>
        </w:rPr>
        <w:t xml:space="preserve"> 59349</w:t>
      </w:r>
      <w:r w:rsidR="001D44D1">
        <w:rPr>
          <w:rFonts w:ascii="Arial" w:hAnsi="Arial" w:cs="Arial"/>
        </w:rPr>
        <w:t xml:space="preserve"> </w:t>
      </w:r>
      <w:proofErr w:type="gramStart"/>
      <w:r w:rsidR="001D44D1">
        <w:rPr>
          <w:rFonts w:ascii="Arial" w:hAnsi="Arial" w:cs="Arial"/>
        </w:rPr>
        <w:t xml:space="preserve">( </w:t>
      </w:r>
      <w:proofErr w:type="spellStart"/>
      <w:r w:rsidR="001D44D1">
        <w:rPr>
          <w:rFonts w:ascii="Arial" w:hAnsi="Arial" w:cs="Arial"/>
        </w:rPr>
        <w:t>dont</w:t>
      </w:r>
      <w:proofErr w:type="spellEnd"/>
      <w:proofErr w:type="gramEnd"/>
      <w:r w:rsidR="001D44D1">
        <w:rPr>
          <w:rFonts w:ascii="Arial" w:hAnsi="Arial" w:cs="Arial"/>
        </w:rPr>
        <w:t xml:space="preserve"> 59,4% </w:t>
      </w:r>
      <w:proofErr w:type="spellStart"/>
      <w:r w:rsidR="001D44D1">
        <w:rPr>
          <w:rFonts w:ascii="Arial" w:hAnsi="Arial" w:cs="Arial"/>
        </w:rPr>
        <w:t>avant</w:t>
      </w:r>
      <w:proofErr w:type="spellEnd"/>
      <w:r w:rsidR="001D44D1">
        <w:rPr>
          <w:rFonts w:ascii="Arial" w:hAnsi="Arial" w:cs="Arial"/>
        </w:rPr>
        <w:t xml:space="preserve"> 2000).</w:t>
      </w:r>
      <w:r w:rsidR="00A07146">
        <w:rPr>
          <w:rFonts w:ascii="Arial" w:hAnsi="Arial" w:cs="Arial"/>
        </w:rPr>
        <w:t xml:space="preserve"> </w:t>
      </w:r>
    </w:p>
    <w:p w14:paraId="2B69458C" w14:textId="19664783" w:rsidR="00DC5C64" w:rsidRDefault="00DC5C64" w:rsidP="00B76552">
      <w:pPr>
        <w:spacing w:after="0"/>
        <w:rPr>
          <w:rFonts w:ascii="Arial" w:hAnsi="Arial" w:cs="Arial"/>
        </w:rPr>
      </w:pPr>
    </w:p>
    <w:sectPr w:rsidR="00DC5C64" w:rsidSect="000E1D05">
      <w:footerReference w:type="default" r:id="rId10"/>
      <w:pgSz w:w="11906" w:h="16838"/>
      <w:pgMar w:top="1417" w:right="1417" w:bottom="1417" w:left="1417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76FE8E" w14:textId="77777777" w:rsidR="003006D5" w:rsidRDefault="003006D5" w:rsidP="0061718A">
      <w:pPr>
        <w:spacing w:after="0"/>
      </w:pPr>
      <w:r>
        <w:separator/>
      </w:r>
    </w:p>
  </w:endnote>
  <w:endnote w:type="continuationSeparator" w:id="0">
    <w:p w14:paraId="565986F6" w14:textId="77777777" w:rsidR="003006D5" w:rsidRDefault="003006D5" w:rsidP="0061718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98373893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634558266"/>
          <w:docPartObj>
            <w:docPartGallery w:val="Page Numbers (Top of Page)"/>
            <w:docPartUnique/>
          </w:docPartObj>
        </w:sdtPr>
        <w:sdtEndPr/>
        <w:sdtContent>
          <w:p w14:paraId="4236D53E" w14:textId="4834BCBF" w:rsidR="005D6594" w:rsidRPr="000E1D05" w:rsidRDefault="003769AB">
            <w:pPr>
              <w:pStyle w:val="Pieddepage"/>
              <w:rPr>
                <w:rFonts w:ascii="Arial" w:hAnsi="Arial" w:cs="Arial"/>
              </w:rPr>
            </w:pPr>
            <w:r w:rsidRPr="000E1D05">
              <w:rPr>
                <w:rFonts w:ascii="Arial" w:hAnsi="Arial" w:cs="Arial"/>
              </w:rPr>
              <w:t xml:space="preserve"> 23-HGGSPJ1LR1</w:t>
            </w:r>
            <w:r w:rsidR="00C555FA">
              <w:rPr>
                <w:rFonts w:ascii="Arial" w:hAnsi="Arial" w:cs="Arial"/>
              </w:rPr>
              <w:t xml:space="preserve"> </w:t>
            </w:r>
            <w:r w:rsidR="005D6594" w:rsidRPr="000E1D05">
              <w:rPr>
                <w:rFonts w:ascii="Arial" w:hAnsi="Arial" w:cs="Arial"/>
              </w:rPr>
              <w:t>DB</w:t>
            </w:r>
            <w:r w:rsidR="005D6594" w:rsidRPr="000E1D05">
              <w:rPr>
                <w:rFonts w:ascii="Arial" w:hAnsi="Arial" w:cs="Arial"/>
              </w:rPr>
              <w:tab/>
            </w:r>
            <w:r w:rsidR="005D6594" w:rsidRPr="000E1D05">
              <w:rPr>
                <w:rFonts w:ascii="Arial" w:hAnsi="Arial" w:cs="Arial"/>
              </w:rPr>
              <w:tab/>
            </w:r>
            <w:r w:rsidR="005D6594" w:rsidRPr="000E1D05">
              <w:rPr>
                <w:rFonts w:ascii="Arial" w:hAnsi="Arial" w:cs="Arial"/>
              </w:rPr>
              <w:fldChar w:fldCharType="begin"/>
            </w:r>
            <w:r w:rsidR="005D6594" w:rsidRPr="000E1D05">
              <w:rPr>
                <w:rFonts w:ascii="Arial" w:hAnsi="Arial" w:cs="Arial"/>
              </w:rPr>
              <w:instrText>PAGE</w:instrText>
            </w:r>
            <w:r w:rsidR="005D6594" w:rsidRPr="000E1D05">
              <w:rPr>
                <w:rFonts w:ascii="Arial" w:hAnsi="Arial" w:cs="Arial"/>
              </w:rPr>
              <w:fldChar w:fldCharType="separate"/>
            </w:r>
            <w:r w:rsidR="0024755E" w:rsidRPr="000E1D05">
              <w:rPr>
                <w:rFonts w:ascii="Arial" w:hAnsi="Arial" w:cs="Arial"/>
                <w:noProof/>
              </w:rPr>
              <w:t>1</w:t>
            </w:r>
            <w:r w:rsidR="005D6594" w:rsidRPr="000E1D05">
              <w:rPr>
                <w:rFonts w:ascii="Arial" w:hAnsi="Arial" w:cs="Arial"/>
              </w:rPr>
              <w:fldChar w:fldCharType="end"/>
            </w:r>
            <w:r w:rsidR="005D6594" w:rsidRPr="000E1D05">
              <w:rPr>
                <w:rFonts w:ascii="Arial" w:hAnsi="Arial" w:cs="Arial"/>
              </w:rPr>
              <w:t>/</w:t>
            </w:r>
            <w:r w:rsidR="005D6594" w:rsidRPr="000E1D05">
              <w:rPr>
                <w:rFonts w:ascii="Arial" w:hAnsi="Arial" w:cs="Arial"/>
              </w:rPr>
              <w:fldChar w:fldCharType="begin"/>
            </w:r>
            <w:r w:rsidR="005D6594" w:rsidRPr="000E1D05">
              <w:rPr>
                <w:rFonts w:ascii="Arial" w:hAnsi="Arial" w:cs="Arial"/>
              </w:rPr>
              <w:instrText>NUMPAGES</w:instrText>
            </w:r>
            <w:r w:rsidR="005D6594" w:rsidRPr="000E1D05">
              <w:rPr>
                <w:rFonts w:ascii="Arial" w:hAnsi="Arial" w:cs="Arial"/>
              </w:rPr>
              <w:fldChar w:fldCharType="separate"/>
            </w:r>
            <w:r w:rsidR="0024755E" w:rsidRPr="000E1D05">
              <w:rPr>
                <w:rFonts w:ascii="Arial" w:hAnsi="Arial" w:cs="Arial"/>
                <w:noProof/>
              </w:rPr>
              <w:t>2</w:t>
            </w:r>
            <w:r w:rsidR="005D6594" w:rsidRPr="000E1D05">
              <w:rPr>
                <w:rFonts w:ascii="Arial" w:hAnsi="Arial" w:cs="Arial"/>
              </w:rPr>
              <w:fldChar w:fldCharType="end"/>
            </w:r>
          </w:p>
        </w:sdtContent>
      </w:sdt>
    </w:sdtContent>
  </w:sdt>
  <w:p w14:paraId="4C9F70C2" w14:textId="77777777" w:rsidR="005D6594" w:rsidRPr="000E1D05" w:rsidRDefault="005D659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7FAB3F" w14:textId="77777777" w:rsidR="003006D5" w:rsidRDefault="003006D5" w:rsidP="0061718A">
      <w:pPr>
        <w:spacing w:after="0"/>
      </w:pPr>
      <w:r>
        <w:separator/>
      </w:r>
    </w:p>
  </w:footnote>
  <w:footnote w:type="continuationSeparator" w:id="0">
    <w:p w14:paraId="60BF6A79" w14:textId="77777777" w:rsidR="003006D5" w:rsidRDefault="003006D5" w:rsidP="0061718A">
      <w:pPr>
        <w:spacing w:after="0"/>
      </w:pPr>
      <w:r>
        <w:continuationSeparator/>
      </w:r>
    </w:p>
  </w:footnote>
  <w:footnote w:id="1">
    <w:p w14:paraId="6B033717" w14:textId="77777777" w:rsidR="003769AB" w:rsidRPr="004A35A9" w:rsidRDefault="003769AB" w:rsidP="003769AB">
      <w:pPr>
        <w:pStyle w:val="Notedebasdepage"/>
        <w:ind w:left="284" w:hanging="284"/>
        <w:jc w:val="both"/>
        <w:rPr>
          <w:rFonts w:cs="Arial"/>
        </w:rPr>
      </w:pPr>
      <w:r w:rsidRPr="004A35A9">
        <w:rPr>
          <w:rStyle w:val="Appelnotedebasdep"/>
          <w:rFonts w:cs="Arial"/>
          <w:sz w:val="24"/>
          <w:szCs w:val="24"/>
        </w:rPr>
        <w:footnoteRef/>
      </w:r>
      <w:r w:rsidRPr="004A35A9">
        <w:rPr>
          <w:rFonts w:cs="Arial"/>
          <w:sz w:val="24"/>
          <w:szCs w:val="24"/>
        </w:rPr>
        <w:t xml:space="preserve"> </w:t>
      </w:r>
      <w:r w:rsidRPr="004A35A9">
        <w:rPr>
          <w:rFonts w:cs="Arial"/>
        </w:rPr>
        <w:t xml:space="preserve">Carte </w:t>
      </w:r>
      <w:proofErr w:type="spellStart"/>
      <w:r w:rsidRPr="004A35A9">
        <w:rPr>
          <w:rFonts w:cs="Arial"/>
        </w:rPr>
        <w:t>réalisée</w:t>
      </w:r>
      <w:proofErr w:type="spellEnd"/>
      <w:r w:rsidRPr="004A35A9">
        <w:rPr>
          <w:rFonts w:cs="Arial"/>
        </w:rPr>
        <w:t xml:space="preserve"> à </w:t>
      </w:r>
      <w:proofErr w:type="spellStart"/>
      <w:r w:rsidRPr="004A35A9">
        <w:rPr>
          <w:rFonts w:cs="Arial"/>
        </w:rPr>
        <w:t>l’occasion</w:t>
      </w:r>
      <w:proofErr w:type="spellEnd"/>
      <w:r w:rsidRPr="004A35A9">
        <w:rPr>
          <w:rFonts w:cs="Arial"/>
        </w:rPr>
        <w:t xml:space="preserve"> de la COP 26 qui </w:t>
      </w:r>
      <w:proofErr w:type="spellStart"/>
      <w:r w:rsidRPr="004A35A9">
        <w:rPr>
          <w:rFonts w:cs="Arial"/>
        </w:rPr>
        <w:t>s’est</w:t>
      </w:r>
      <w:proofErr w:type="spellEnd"/>
      <w:r w:rsidRPr="004A35A9">
        <w:rPr>
          <w:rFonts w:cs="Arial"/>
        </w:rPr>
        <w:t xml:space="preserve"> tenue à G</w:t>
      </w:r>
      <w:r>
        <w:rPr>
          <w:rFonts w:cs="Arial"/>
        </w:rPr>
        <w:t>lasgow</w:t>
      </w:r>
      <w:r w:rsidRPr="004A35A9">
        <w:rPr>
          <w:rFonts w:cs="Arial"/>
        </w:rPr>
        <w:t xml:space="preserve"> (</w:t>
      </w:r>
      <w:proofErr w:type="spellStart"/>
      <w:r w:rsidRPr="004A35A9">
        <w:rPr>
          <w:rFonts w:cs="Arial"/>
        </w:rPr>
        <w:t>Royaume</w:t>
      </w:r>
      <w:proofErr w:type="spellEnd"/>
      <w:r w:rsidRPr="004A35A9">
        <w:rPr>
          <w:rFonts w:cs="Arial"/>
        </w:rPr>
        <w:t>-Uni) du 31</w:t>
      </w:r>
      <w:r>
        <w:rPr>
          <w:rFonts w:cs="Arial"/>
        </w:rPr>
        <w:t> </w:t>
      </w:r>
      <w:proofErr w:type="spellStart"/>
      <w:r w:rsidRPr="004A35A9">
        <w:rPr>
          <w:rFonts w:cs="Arial"/>
        </w:rPr>
        <w:t>octobre</w:t>
      </w:r>
      <w:proofErr w:type="spellEnd"/>
      <w:r w:rsidRPr="004A35A9">
        <w:rPr>
          <w:rFonts w:cs="Arial"/>
        </w:rPr>
        <w:t xml:space="preserve"> au 12</w:t>
      </w:r>
      <w:r>
        <w:rPr>
          <w:rFonts w:cs="Arial"/>
        </w:rPr>
        <w:t> </w:t>
      </w:r>
      <w:proofErr w:type="spellStart"/>
      <w:r w:rsidRPr="004A35A9">
        <w:rPr>
          <w:rFonts w:cs="Arial"/>
        </w:rPr>
        <w:t>novembre</w:t>
      </w:r>
      <w:proofErr w:type="spellEnd"/>
      <w:r w:rsidRPr="004A35A9">
        <w:rPr>
          <w:rFonts w:cs="Arial"/>
        </w:rPr>
        <w:t xml:space="preserve"> 2021</w:t>
      </w:r>
      <w:r>
        <w:rPr>
          <w:rFonts w:cs="Aria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DE03FD"/>
    <w:multiLevelType w:val="hybridMultilevel"/>
    <w:tmpl w:val="ACDCFA9C"/>
    <w:lvl w:ilvl="0" w:tplc="4F36298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D31D39"/>
    <w:multiLevelType w:val="hybridMultilevel"/>
    <w:tmpl w:val="97A64652"/>
    <w:lvl w:ilvl="0" w:tplc="4888F592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18A"/>
    <w:rsid w:val="000E1D05"/>
    <w:rsid w:val="000F0EF6"/>
    <w:rsid w:val="001607A5"/>
    <w:rsid w:val="00173A85"/>
    <w:rsid w:val="001D44D1"/>
    <w:rsid w:val="00204E49"/>
    <w:rsid w:val="002154AD"/>
    <w:rsid w:val="00235A3D"/>
    <w:rsid w:val="0024755E"/>
    <w:rsid w:val="00257FB2"/>
    <w:rsid w:val="002D2F3E"/>
    <w:rsid w:val="003006D5"/>
    <w:rsid w:val="0032655D"/>
    <w:rsid w:val="003769AB"/>
    <w:rsid w:val="00391449"/>
    <w:rsid w:val="005D6594"/>
    <w:rsid w:val="0061718A"/>
    <w:rsid w:val="006837BD"/>
    <w:rsid w:val="0079414B"/>
    <w:rsid w:val="008946A4"/>
    <w:rsid w:val="009C671D"/>
    <w:rsid w:val="009D1C83"/>
    <w:rsid w:val="00A07146"/>
    <w:rsid w:val="00A309AC"/>
    <w:rsid w:val="00B76552"/>
    <w:rsid w:val="00C02E6A"/>
    <w:rsid w:val="00C461B9"/>
    <w:rsid w:val="00C555FA"/>
    <w:rsid w:val="00C87A19"/>
    <w:rsid w:val="00CD1609"/>
    <w:rsid w:val="00DC5C64"/>
    <w:rsid w:val="00EF52EB"/>
    <w:rsid w:val="00F62C93"/>
    <w:rsid w:val="00FB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740154"/>
  <w15:docId w15:val="{F732CB54-1FED-4187-B457-64BFF102D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769AB"/>
    <w:pPr>
      <w:spacing w:after="8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769AB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ligne">
    <w:name w:val="line number"/>
    <w:basedOn w:val="Policepardfaut"/>
    <w:uiPriority w:val="99"/>
    <w:semiHidden/>
    <w:unhideWhenUsed/>
    <w:rsid w:val="00CD1609"/>
    <w:rPr>
      <w:rFonts w:ascii="Arial" w:hAnsi="Arial"/>
      <w:sz w:val="20"/>
    </w:rPr>
  </w:style>
  <w:style w:type="paragraph" w:customStyle="1" w:styleId="Standard">
    <w:name w:val="Standard"/>
    <w:rsid w:val="0061718A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1718A"/>
    <w:pPr>
      <w:spacing w:after="140" w:line="288" w:lineRule="auto"/>
    </w:pPr>
  </w:style>
  <w:style w:type="paragraph" w:styleId="En-tte">
    <w:name w:val="header"/>
    <w:basedOn w:val="Normal"/>
    <w:link w:val="En-tteCar"/>
    <w:uiPriority w:val="99"/>
    <w:unhideWhenUsed/>
    <w:rsid w:val="0061718A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61718A"/>
  </w:style>
  <w:style w:type="paragraph" w:styleId="Pieddepage">
    <w:name w:val="footer"/>
    <w:basedOn w:val="Normal"/>
    <w:link w:val="PieddepageCar"/>
    <w:uiPriority w:val="99"/>
    <w:unhideWhenUsed/>
    <w:rsid w:val="0061718A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61718A"/>
  </w:style>
  <w:style w:type="paragraph" w:styleId="Textedebulles">
    <w:name w:val="Balloon Text"/>
    <w:basedOn w:val="Normal"/>
    <w:link w:val="TextedebullesCar"/>
    <w:uiPriority w:val="99"/>
    <w:semiHidden/>
    <w:unhideWhenUsed/>
    <w:rsid w:val="00173A8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3A85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9414B"/>
    <w:pPr>
      <w:spacing w:after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9414B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ppelnotedebasdep">
    <w:name w:val="footnote reference"/>
    <w:basedOn w:val="Policepardfaut"/>
    <w:uiPriority w:val="99"/>
    <w:semiHidden/>
    <w:unhideWhenUsed/>
    <w:rsid w:val="0079414B"/>
    <w:rPr>
      <w:vertAlign w:val="superscript"/>
    </w:rPr>
  </w:style>
  <w:style w:type="character" w:customStyle="1" w:styleId="Titre2Car">
    <w:name w:val="Titre 2 Car"/>
    <w:basedOn w:val="Policepardfaut"/>
    <w:link w:val="Titre2"/>
    <w:uiPriority w:val="9"/>
    <w:rsid w:val="003769A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ormal1">
    <w:name w:val="Normal1"/>
    <w:qFormat/>
    <w:rsid w:val="00DC5C64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C461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459EF-1F8E-46C6-B185-1A541CF3D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256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Ciantar</dc:creator>
  <cp:keywords/>
  <dc:description/>
  <cp:lastModifiedBy>djourdan1</cp:lastModifiedBy>
  <cp:revision>6</cp:revision>
  <cp:lastPrinted>2022-12-09T10:37:00Z</cp:lastPrinted>
  <dcterms:created xsi:type="dcterms:W3CDTF">2022-12-09T08:14:00Z</dcterms:created>
  <dcterms:modified xsi:type="dcterms:W3CDTF">2022-12-12T10:45:00Z</dcterms:modified>
</cp:coreProperties>
</file>